
<file path=[Content_Types].xml><?xml version="1.0" encoding="utf-8"?>
<Types xmlns="http://schemas.openxmlformats.org/package/2006/content-types">
  <Default Extension="xml" ContentType="application/xml"/>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b/>
          <w:bCs/>
          <w:sz w:val="24"/>
          <w:szCs w:val="24"/>
        </w:rPr>
      </w:pPr>
      <w:bookmarkStart w:id="0" w:name="_GoBack"/>
      <w:bookmarkEnd w:id="0"/>
      <w:r>
        <w:rPr>
          <w:rFonts w:cs="Mangal"/>
          <w:b/>
          <w:bCs/>
          <w:sz w:val="24"/>
          <w:szCs w:val="24"/>
          <w:cs/>
        </w:rPr>
        <w:t>भारतीय संविधान द्वारा प्रदत्त मूल अधिकारों की विवेचना करें।</w:t>
      </w:r>
    </w:p>
    <w:p>
      <w:pPr>
        <w:pStyle w:val="style0"/>
        <w:rPr/>
      </w:pPr>
    </w:p>
    <w:p>
      <w:pPr>
        <w:pStyle w:val="style0"/>
        <w:rPr/>
      </w:pPr>
    </w:p>
    <w:p>
      <w:pPr>
        <w:pStyle w:val="style0"/>
        <w:rPr/>
      </w:pPr>
      <w:r>
        <w:t>(Discuss the fundamental rights granted by the Indian Constitution.)</w:t>
      </w:r>
    </w:p>
    <w:p>
      <w:pPr>
        <w:pStyle w:val="style0"/>
        <w:rPr/>
      </w:pPr>
    </w:p>
    <w:p>
      <w:pPr>
        <w:pStyle w:val="style0"/>
        <w:rPr/>
      </w:pPr>
      <w:r>
        <w:rPr>
          <w:rFonts w:cs="Mangal"/>
          <w:cs/>
        </w:rPr>
        <w:t>अथवा</w:t>
      </w:r>
    </w:p>
    <w:p>
      <w:pPr>
        <w:pStyle w:val="style0"/>
        <w:rPr/>
      </w:pPr>
    </w:p>
    <w:p>
      <w:pPr>
        <w:pStyle w:val="style0"/>
        <w:rPr>
          <w:b/>
          <w:bCs/>
        </w:rPr>
      </w:pPr>
      <w:r>
        <w:rPr>
          <w:rFonts w:cs="Mangal"/>
          <w:b/>
          <w:bCs/>
          <w:cs/>
        </w:rPr>
        <w:t>भारतीय संविधान द्वारा नागरिकों को कौन-कौन से मौलिक अधिकार प्रदान किये गये हैं? उन्हें कब एवं किस प्रकार सीमित या स्थगित किया जा सकता है?</w:t>
      </w:r>
    </w:p>
    <w:p>
      <w:pPr>
        <w:pStyle w:val="style0"/>
        <w:rPr/>
      </w:pPr>
    </w:p>
    <w:p>
      <w:pPr>
        <w:pStyle w:val="style0"/>
        <w:rPr/>
      </w:pPr>
      <w:r>
        <w:t>(What fundamental rights have been granted by the Indian Constitution to the citizens of India? When and how they can be restricted or suspended?)</w:t>
      </w:r>
    </w:p>
    <w:p>
      <w:pPr>
        <w:pStyle w:val="style0"/>
        <w:rPr/>
      </w:pPr>
    </w:p>
    <w:p>
      <w:pPr>
        <w:pStyle w:val="style0"/>
        <w:rPr>
          <w:b/>
          <w:bCs/>
        </w:rPr>
      </w:pPr>
      <w:r>
        <w:rPr>
          <w:rFonts w:cs="Mangal"/>
          <w:b/>
          <w:bCs/>
          <w:cs/>
          <w:lang w:val="en-US"/>
        </w:rPr>
        <w:t>अरुण</w:t>
      </w:r>
      <w:r>
        <w:rPr>
          <w:rFonts w:cs="Mangal"/>
          <w:b/>
          <w:bCs/>
          <w:lang w:val="en-US"/>
        </w:rPr>
        <w:t xml:space="preserve"> </w:t>
      </w:r>
      <w:r>
        <w:rPr>
          <w:rFonts w:cs="Mangal"/>
          <w:b/>
          <w:bCs/>
          <w:cs/>
          <w:lang w:val="en-US"/>
        </w:rPr>
        <w:t>कुमार</w:t>
      </w:r>
    </w:p>
    <w:p>
      <w:pPr>
        <w:pStyle w:val="style0"/>
        <w:rPr>
          <w:b/>
          <w:bCs/>
        </w:rPr>
      </w:pPr>
      <w:r>
        <w:rPr>
          <w:rFonts w:cs="Mangal"/>
          <w:b/>
          <w:bCs/>
          <w:cs/>
          <w:lang w:val="en-US"/>
        </w:rPr>
        <w:t>विभागाध्यक्ष</w:t>
      </w:r>
      <w:r>
        <w:rPr>
          <w:rFonts w:cs="Mangal"/>
          <w:b/>
          <w:bCs/>
          <w:lang w:val="en-US"/>
        </w:rPr>
        <w:t xml:space="preserve">, </w:t>
      </w:r>
      <w:r>
        <w:rPr>
          <w:rFonts w:cs="Mangal"/>
          <w:b/>
          <w:bCs/>
          <w:cs/>
          <w:lang w:val="en-US"/>
        </w:rPr>
        <w:t>राजनीति</w:t>
      </w:r>
      <w:r>
        <w:rPr>
          <w:rFonts w:cs="Mangal"/>
          <w:b/>
          <w:bCs/>
          <w:lang w:val="en-US"/>
        </w:rPr>
        <w:t xml:space="preserve"> </w:t>
      </w:r>
      <w:r>
        <w:rPr>
          <w:rFonts w:cs="Mangal"/>
          <w:b/>
          <w:bCs/>
          <w:cs/>
          <w:lang w:val="en-US"/>
        </w:rPr>
        <w:t>विज्ञान</w:t>
      </w:r>
      <w:r>
        <w:rPr>
          <w:rFonts w:cs="Mangal"/>
          <w:b/>
          <w:bCs/>
          <w:lang w:val="en-US"/>
        </w:rPr>
        <w:t xml:space="preserve"> </w:t>
      </w:r>
      <w:r>
        <w:rPr>
          <w:rFonts w:cs="Mangal"/>
          <w:b/>
          <w:bCs/>
          <w:cs/>
          <w:lang w:val="en-US"/>
        </w:rPr>
        <w:t>सरिया</w:t>
      </w:r>
      <w:r>
        <w:rPr>
          <w:rFonts w:cs="Mangal"/>
          <w:b/>
          <w:bCs/>
          <w:lang w:val="en-US"/>
        </w:rPr>
        <w:t xml:space="preserve"> </w:t>
      </w:r>
      <w:r>
        <w:rPr>
          <w:rFonts w:cs="Mangal"/>
          <w:b/>
          <w:bCs/>
          <w:cs/>
          <w:lang w:val="en-US"/>
        </w:rPr>
        <w:t xml:space="preserve">कॉलेज </w:t>
      </w:r>
      <w:r>
        <w:rPr>
          <w:rFonts w:cs="Mangal"/>
          <w:b/>
          <w:bCs/>
          <w:lang w:val="en-US"/>
        </w:rPr>
        <w:t>,</w:t>
      </w:r>
      <w:r>
        <w:rPr>
          <w:rFonts w:cs="Mangal"/>
          <w:b/>
          <w:bCs/>
          <w:cs/>
          <w:lang w:val="en-US"/>
        </w:rPr>
        <w:t>सरिया</w:t>
      </w:r>
    </w:p>
    <w:p>
      <w:pPr>
        <w:pStyle w:val="style0"/>
        <w:rPr>
          <w:b/>
          <w:bCs/>
        </w:rPr>
      </w:pPr>
    </w:p>
    <w:p>
      <w:pPr>
        <w:pStyle w:val="style0"/>
        <w:rPr/>
      </w:pPr>
      <w:r>
        <w:rPr>
          <w:rFonts w:cs="Mangal"/>
          <w:cs/>
        </w:rPr>
        <w:t>उत्तर : मौलिक अधिकारों का अर्थ मौलिक अधिकार अधिकारों का एक प्रमुख स्वरूप है। वे अधिकार जो मानव जीवन के सर्वांगीण विकास के लिये अनिवार्य एवं अपरिहार्य हैं, मौलिक अधिकार कहलाते हैं। वैसे अधिकारों में समता व स्वतंत्रता का अधिकार, शिक्षा एवं सम्पत्ति का अधिकार आदि प्रमुख हैं। ये अधिकार ऐसे हैं जिनके अभाव में मानव के व्यक्तित्व का विकास अवरुद्ध हो जायगा। ऐसे अधिकारों को मौलिक अधिकार इसलिये भी कहा जाता है क्योंकि उनका समावेश देश की मौलिक विधि 'संविधान' में कर दिया जाता है तथा साधारणतः बिना संवैधानिक संशोधनों के उनमें परिवर्तन नहीं लाया जा सकता है।</w:t>
      </w:r>
    </w:p>
    <w:p>
      <w:pPr>
        <w:pStyle w:val="style0"/>
        <w:rPr/>
      </w:pPr>
    </w:p>
    <w:p>
      <w:pPr>
        <w:pStyle w:val="style0"/>
        <w:rPr/>
      </w:pPr>
      <w:r>
        <w:rPr>
          <w:rFonts w:cs="Mangal"/>
          <w:cs/>
        </w:rPr>
        <w:t>भारतीय संविधान में मौलिक अधिकारों का विवरण भारतीय संविधान के तीसरे भाग में धारा 12 से लेकर धारा 35 तक में नागरिकों के मौलिक अधिकारों का विस्तृत विवरण है। यहाँ मौलिक अधिकारों का वर्णन जितने विस्तार के साथ किया गया है, उतना संसार के किसी भी अन्य संविधान में नहीं किया गया है।</w:t>
      </w:r>
    </w:p>
    <w:p>
      <w:pPr>
        <w:pStyle w:val="style0"/>
        <w:rPr/>
      </w:pPr>
    </w:p>
    <w:p>
      <w:pPr>
        <w:pStyle w:val="style0"/>
        <w:rPr/>
      </w:pPr>
      <w:r>
        <w:rPr>
          <w:rFonts w:cs="Mangal"/>
          <w:cs/>
        </w:rPr>
        <w:t>संविधान द्वारा नागरिकों को जो मौलिक अधिकार प्रदान किये गये हैं उनके क्षेत्राधिकार, काल तथा उनकी रक्षा से सम्बन्धित उपबन्धों का 'सामान्य उपबन्धों' की संज्ञा दी गयी है। संविधान के 12वें और 13वें अनुच्छेद में सामान्य उपबन्धों की चर्चा है। संविधान की धारा 14 से 35 तक में नागरिकों के जिन छः मौलिक अधिकार का विवरण है, वे निम्नलिखित हैं-</w:t>
      </w:r>
    </w:p>
    <w:p>
      <w:pPr>
        <w:pStyle w:val="style0"/>
        <w:rPr/>
      </w:pPr>
    </w:p>
    <w:p>
      <w:pPr>
        <w:pStyle w:val="style0"/>
        <w:rPr/>
      </w:pPr>
      <w:r>
        <w:rPr>
          <w:b/>
          <w:bCs/>
        </w:rPr>
        <w:t xml:space="preserve">1. समता का अधिकार (Right to Equality) </w:t>
      </w:r>
    </w:p>
    <w:p>
      <w:pPr>
        <w:pStyle w:val="style0"/>
        <w:rPr>
          <w:rFonts w:cs="Mangal"/>
          <w:lang w:val="en-US"/>
        </w:rPr>
      </w:pPr>
      <w:r>
        <w:t>समानता</w:t>
      </w:r>
      <w:r>
        <w:rPr>
          <w:lang w:val="en-US"/>
        </w:rPr>
        <w:t xml:space="preserve"> </w:t>
      </w:r>
      <w:r>
        <w:rPr>
          <w:rFonts w:cs="Mangal"/>
          <w:cs/>
        </w:rPr>
        <w:t>प्रजातन्त्र का आधारभूत सिद्धान्त है। भारत में प्रजातंत्र को सफल बनाने के लिए धारा 14 से 18 तक में नागरिकों को पाँच</w:t>
      </w:r>
      <w:r>
        <w:rPr>
          <w:rFonts w:cs="Mangal"/>
          <w:lang w:val="en-US"/>
        </w:rPr>
        <w:t xml:space="preserve"> </w:t>
      </w:r>
      <w:r>
        <w:rPr>
          <w:rFonts w:cs="Mangal"/>
          <w:cs/>
        </w:rPr>
        <w:t>तरह के समता के अधिकार प्रदान किये गये हैं-</w:t>
      </w:r>
    </w:p>
    <w:p>
      <w:pPr>
        <w:pStyle w:val="style0"/>
        <w:rPr/>
      </w:pPr>
      <w:r>
        <w:rPr>
          <w:rFonts w:cs="Mangal"/>
          <w:b/>
          <w:bCs/>
          <w:lang w:val="en-US"/>
        </w:rPr>
        <w:t>(क) कानून के समक्ष समता</w:t>
      </w:r>
      <w:r>
        <w:rPr>
          <w:rFonts w:cs="Mangal"/>
          <w:lang w:val="en-US"/>
        </w:rPr>
        <w:t xml:space="preserve"> : धारा 14 के अनुसार भारत के सभी नागरिक कानून की नजर में समान हैं तथा धर्म, जाति, वंश, नस्ल, जन्म, कुल आदि के आधार पर उनके बीच कोई भेद-भाव नहीं किया जायेगा। यहाँ कानून की सत्ता कायम की गयी है, जिनमें सरकारी और गैर-सरकारी व्यक्ति में किसी प्रकार का भेद-भाव नहीं किया जायगा, सबों को न्याय पाने का समुचित अधिकार होगा तथा समान परिस्थितियों में सबों के साथ समान व्यवहार किया जायगा। परन्तु राज्य सरकार को यह अधिकार दिया गया है कि वह नागरिक के बीच उचित वर्गीकरण करे। लेकिन, राज्य वर्गीकरण करने में मनमानी नहीं कर सकता, अन्यथा न्यायालय उन्हें अवैध घोषित कर देगा।</w:t>
      </w:r>
    </w:p>
    <w:p>
      <w:pPr>
        <w:pStyle w:val="style0"/>
        <w:rPr/>
      </w:pPr>
    </w:p>
    <w:p>
      <w:pPr>
        <w:pStyle w:val="style0"/>
        <w:rPr/>
      </w:pPr>
      <w:r>
        <w:rPr>
          <w:b/>
          <w:bCs/>
          <w:lang w:val="en-US"/>
        </w:rPr>
        <w:t xml:space="preserve"> </w:t>
      </w:r>
      <w:r>
        <w:rPr>
          <w:rFonts w:cs="Mangal"/>
          <w:b/>
          <w:bCs/>
          <w:cs/>
          <w:lang w:val="en-US"/>
        </w:rPr>
        <w:t>ख</w:t>
      </w:r>
      <w:r>
        <w:rPr>
          <w:rFonts w:cs="Mangal"/>
          <w:b/>
          <w:bCs/>
          <w:lang w:val="en-US"/>
        </w:rPr>
        <w:t>) सामाजिक समानता:</w:t>
      </w:r>
      <w:r>
        <w:rPr>
          <w:lang w:val="en-US"/>
        </w:rPr>
        <w:t xml:space="preserve"> धारा 15 के अनुसार राज्य नागरिकों के बीच जाति, धर्म, वंश, मूल, जन्म स्थान के आधार पर भेद-भाव कर किसी भी नागरिक को सार्वजनिक स्थानों पर आने-जाने या उसका उपयोग करने पर प्रतिबन्ध नहीं लगा सकता। ऐसा प्रतिबन्ध वैसे व्यक्तियों पर भी है जो किसी भी नागरिक को इस अधिकार से वंचित करना चाहता है। परन्तु राज्य को स्त्रियों और बच्चों के लिये विशेष प्रबन्ध करने का अधिकार है। प्रथम संशोधन के द्वारा राज्य को पिछड़ी एवं अनुसूचित जाति तथा जनजातियों के लिए विशेष प्रबन्ध करने का अधिकार दिया गया है।</w:t>
      </w:r>
    </w:p>
    <w:p>
      <w:pPr>
        <w:pStyle w:val="style0"/>
        <w:rPr/>
      </w:pPr>
    </w:p>
    <w:p>
      <w:pPr>
        <w:pStyle w:val="style0"/>
        <w:rPr/>
      </w:pPr>
      <w:r>
        <w:rPr>
          <w:b/>
          <w:bCs/>
          <w:lang w:val="en-US"/>
        </w:rPr>
        <w:t>(ग) अवसर की समानता</w:t>
      </w:r>
      <w:r>
        <w:rPr>
          <w:lang w:val="en-US"/>
        </w:rPr>
        <w:t xml:space="preserve"> :संविधान की 16 वीं धारा के अनुसार राज्याधीन सभी नौकरियाँ एवं पदों पर नियुक्ति हेतु सभी नागरिकों को अवसर की समानता प्रदान की गयी है। उनके बीच जन्म, धर्म, जाति, जन्म स्थान आदि के आधार पर भेद-भाव नहीं होगा। परन्तु, राज्य को यह अधिकार है कि वह पिछड़े वर्ग के लोगों के लिए सरकारी नौकरियों में कुछ स्थान सुरक्षित रखे। संघीय व्यवस्थापिका विधि द्वारा किसी राज्य या स्थान की सेवाएँ वहीं के नागरिकों के लिए सुरक्षित कर सकती है।</w:t>
      </w:r>
    </w:p>
    <w:p>
      <w:pPr>
        <w:pStyle w:val="style0"/>
        <w:rPr/>
      </w:pPr>
    </w:p>
    <w:p>
      <w:pPr>
        <w:pStyle w:val="style0"/>
        <w:rPr/>
      </w:pPr>
      <w:r>
        <w:rPr>
          <w:b/>
          <w:bCs/>
          <w:lang w:val="en-US"/>
        </w:rPr>
        <w:t xml:space="preserve">(घ) अस्पृश्यता का अन्त: </w:t>
      </w:r>
      <w:r>
        <w:rPr>
          <w:lang w:val="en-US"/>
        </w:rPr>
        <w:t>अस्पृश्यता हमारे समाज का सदियों पुराना अभिशाप एवं कलंक था। धारा 17 द्वारा उस प्रथा का अन्त कर दिया गया है तथा उसमें यह कहा गया है कि अस्पृश्यता का किसी भी रूप में आचरण निषिद्ध एवं दण्डनीय है। 1955 तथा 1976 ई. के संसदीय कानूनों में इस अपराध के लिए संगीन दंड की व्यवस्था है। वर्त्तमान समय इस अपराध के लिए दो वर्ष के कारागार की व्यवस्था है। साथ ही, अपराधी व्यक्ति संसद या राज्य विधानमंडल का चुनाव लड़ने को अयोग्य होंगे।</w:t>
      </w:r>
    </w:p>
    <w:p>
      <w:pPr>
        <w:pStyle w:val="style0"/>
        <w:rPr/>
      </w:pPr>
    </w:p>
    <w:p>
      <w:pPr>
        <w:pStyle w:val="style0"/>
        <w:rPr/>
      </w:pPr>
      <w:r>
        <w:rPr>
          <w:lang w:val="en-US"/>
        </w:rPr>
        <w:t>(ङ) पदवियों का अन्त नागरिकों के बीच समता स्थापित करने के लिये धारा 1.8 के अनुसार सैनिक और शिक्षा सम्बन्धी उपाधियों को छोड़कर अन्य सभी प्रकार की उपाधियाँ उठा दी गयी हैं। शिक्षा सम्बन्धी उपाधियों को छोड़कर किसी भी नागरिक को विदेश सरकार से किसी भी प्रकार से उपाधि ग्रहण करने का अधिकार नहीं है। जनता सरकार ने देश सेवा के आधार पर नागरिकों को दी जाने वाली भारत-रत्न, पद्म-विभूषण, पद्म-भूषण, पद्मश्री आदि उपाधियों को भी उठा दिया। परन्तु, सत्तारूढ़ होने के बाद काँग्रेस (ई) की सरकार ने उसे पुनः लागू कर दिया है।</w:t>
      </w:r>
    </w:p>
    <w:p>
      <w:pPr>
        <w:pStyle w:val="style0"/>
        <w:rPr/>
      </w:pPr>
    </w:p>
    <w:p>
      <w:pPr>
        <w:pStyle w:val="style0"/>
        <w:rPr/>
      </w:pPr>
      <w:r>
        <w:rPr>
          <w:b/>
          <w:bCs/>
          <w:lang w:val="en-US"/>
        </w:rPr>
        <w:t>2. स्वतंत्रता का अधिकार (Right to Freedom</w:t>
      </w:r>
      <w:r>
        <w:rPr>
          <w:lang w:val="en-US"/>
        </w:rPr>
        <w:t>): स्वतंत्रता प्रजातंत्र का</w:t>
      </w:r>
    </w:p>
    <w:p>
      <w:pPr>
        <w:pStyle w:val="style0"/>
        <w:rPr/>
      </w:pPr>
      <w:r>
        <w:rPr>
          <w:rFonts w:cs="Mangal"/>
          <w:cs/>
          <w:lang w:val="en-US"/>
        </w:rPr>
        <w:t>दूसरा महत्त्वपूर्ण आधार स्तम्भ है। अतः भारत में प्रजातंत्र को सफल बनाने के लिए संविधान में धारा 19 से 22 तक में नागरिकों को स्वतंत्रता का अधिकार प्रदान किया गया है। स्वतंत्रता के अधिकारों में सर्वाधिक महत्त्वपूर्ण धारा 19 है, जिसके द्वारा नागरिकों को निम्नलिखित 6 तरह की स्वतंत्रताएँ प्रदान की गयी हैं</w:t>
      </w:r>
    </w:p>
    <w:p>
      <w:pPr>
        <w:pStyle w:val="style0"/>
        <w:rPr/>
      </w:pPr>
      <w:r>
        <w:rPr>
          <w:lang w:val="en-US"/>
        </w:rPr>
        <w:t>(i) भाषण और विचारों की अभिव्यक्ति की स्वतंत्रता ।</w:t>
      </w:r>
    </w:p>
    <w:p>
      <w:pPr>
        <w:pStyle w:val="style0"/>
        <w:rPr>
          <w:lang w:val="en-US"/>
        </w:rPr>
      </w:pPr>
      <w:r>
        <w:rPr>
          <w:lang w:val="en-US"/>
        </w:rPr>
        <w:t>(ii) शान्तिपूर्वक एवं बिना हथियार के एकत्रित होने की स्वतंत्रता।</w:t>
      </w:r>
    </w:p>
    <w:p>
      <w:pPr>
        <w:pStyle w:val="style0"/>
        <w:rPr/>
      </w:pPr>
      <w:r>
        <w:rPr>
          <w:lang w:val="en-US"/>
        </w:rPr>
        <w:t>(iii) संगठन तथा संघ बनाने की स्वतंत्रता ।</w:t>
      </w:r>
    </w:p>
    <w:p>
      <w:pPr>
        <w:pStyle w:val="style0"/>
        <w:rPr/>
      </w:pPr>
      <w:r>
        <w:rPr>
          <w:lang w:val="en-US"/>
        </w:rPr>
        <w:t>(iv) भारत राज्य-क्षेत्र में सर्वत्र अबाघ आने-जाने की स्वतंत्रता।</w:t>
      </w:r>
    </w:p>
    <w:p>
      <w:pPr>
        <w:pStyle w:val="style0"/>
        <w:rPr/>
      </w:pPr>
      <w:r>
        <w:rPr>
          <w:lang w:val="en-US"/>
        </w:rPr>
        <w:t>(v) भारत के किसी भाग में निवास करने की स्वतंत्रता।</w:t>
      </w:r>
    </w:p>
    <w:p>
      <w:pPr>
        <w:pStyle w:val="style0"/>
        <w:rPr/>
      </w:pPr>
      <w:r>
        <w:rPr>
          <w:lang w:val="en-US"/>
        </w:rPr>
        <w:t>(vi) कोई पेशा, कारोबार, व्यापार या कार्य कर सकने की स्वतंत्रता।</w:t>
      </w:r>
    </w:p>
    <w:p>
      <w:pPr>
        <w:pStyle w:val="style0"/>
        <w:rPr>
          <w:lang w:val="en-US"/>
        </w:rPr>
      </w:pPr>
      <w:r>
        <w:rPr>
          <w:rFonts w:cs="Mangal"/>
          <w:cs/>
          <w:lang w:val="en-US"/>
        </w:rPr>
        <w:t>परन्तु उपर्युक्त 'स्वतंत्रताएँ असीमित नहीं हैं जिससे कि उनका दुरुपयोग न हो, उनके ऊपर कुछ प्रतिबन्ध लगा दिये गये हैं-</w:t>
      </w:r>
    </w:p>
    <w:p>
      <w:pPr>
        <w:pStyle w:val="style0"/>
        <w:rPr/>
      </w:pPr>
      <w:r>
        <w:rPr>
          <w:lang w:val="en-US"/>
        </w:rPr>
        <w:t>(i) राज्य की सुरक्षा, विदेशी राज्यों से मैत्रीपूर्ण सम्बन्ध सार्वजनिक सुव्यवस्था, शिष्टता एवं नैतिकता, न्यायालय का अपमान, मानहानि की स्थिति और अपराधों के प्रोत्साहन को रोकने के लिए संघ या राज्य सरकारें भाषण और अभिव्यक्ति की स्वतंत्रता पर युक्तिसंगत प्रतिबन्ध लगा सकती है।</w:t>
      </w:r>
    </w:p>
    <w:p>
      <w:pPr>
        <w:pStyle w:val="style0"/>
        <w:rPr/>
      </w:pPr>
      <w:r>
        <w:rPr>
          <w:lang w:val="en-US"/>
        </w:rPr>
        <w:t>(ii) "सार्वजनिक व्यवस्था और नैतिकता के हित में" राज्य विधि द्वारा नागरिकों के शान्तिपूर्वक और बिना हथियार लिये एकत्र हो सकने, जुलूस निकालने, सभाएँ कर सकने, स्वतंत्रतापूर्वक, समुदाय या संघ बना सकने के अधिकारों पर युक्तिसंगत प्रतिबन्ध लगा सकती है।</w:t>
      </w:r>
    </w:p>
    <w:p>
      <w:pPr>
        <w:pStyle w:val="style0"/>
        <w:rPr/>
      </w:pPr>
      <w:r>
        <w:rPr>
          <w:lang w:val="en-US"/>
        </w:rPr>
        <w:t>(iii) "सर्वसाधारण जनता के हित में और अनुसूचित जातियों के हितों की रक्षा के प्रयोजन" "नागरिकों के भारत राज्यक्षेत्र में अवाध घूमने और आने जाने" तथा "भारत के किसी भाग में बसने या निवास करने" की स्वतंत्रता के अधिकारों पर राज्य 'युक्तिसंगत' प्रतिबंध लगा सकता है।</w:t>
      </w:r>
    </w:p>
    <w:p>
      <w:pPr>
        <w:pStyle w:val="style0"/>
        <w:rPr/>
      </w:pPr>
      <w:r>
        <w:rPr>
          <w:lang w:val="en-US"/>
        </w:rPr>
        <w:t>(iv) कोई भी आजीविका, व्यापार या कारोबार कर सकने की स्वतंत्रता पर सार्वजनिक हित की रक्षा हेतु राज्य प्रतिबंध लगा सकती है। राज्य विधि द्वारा किसी विशेष पेशे, व्यापार, कारोबार या धन्धे को कर सकने के लिए विशेष व्यावसायिक या शिल्पिक योग्यता भी निश्चित कर सकता है।</w:t>
      </w:r>
    </w:p>
    <w:p>
      <w:pPr>
        <w:pStyle w:val="style0"/>
        <w:rPr/>
      </w:pPr>
      <w:r>
        <w:rPr>
          <w:rFonts w:cs="Mangal"/>
          <w:cs/>
          <w:lang w:val="en-US"/>
        </w:rPr>
        <w:t>इस प्रकार हम पाते हैं कि स्वतंत्रता के विभिन्न अधिकारों पर कतिपय 'युक्तिसंगत' प्रतिबन्ध लगा दिये गये हैं। परन्तु इस सन्दर्भ में मुख्य बात यह है कि 'प्रतिबन्ध' युक्तिसंगत होने चाहिए। यदि प्रतिबन्ध 'युक्तिसंगत' नहीं होंगे तो न्यायालय उन्हें अवैध घोषित कर देगा। साथ ही प्रतिबन्ध युक्तिसंगत है या नहीं इस बात का फैसला न्यायालय पर निर्भर करता है। संविधान लागू होने के बाद से अब तक न्यायालय ने संघ या राज्य सरकारों द्वारा लागू किये गये अनेकों प्रतिबन्धों को अयुक्तिसंगत करार कर उन्हें घोषित कर दिया है।</w:t>
      </w:r>
    </w:p>
    <w:p>
      <w:pPr>
        <w:pStyle w:val="style0"/>
        <w:rPr/>
      </w:pPr>
    </w:p>
    <w:p>
      <w:pPr>
        <w:pStyle w:val="style0"/>
        <w:rPr/>
      </w:pPr>
      <w:r>
        <w:rPr>
          <w:rFonts w:cs="Mangal"/>
          <w:cs/>
          <w:lang w:val="en-US"/>
        </w:rPr>
        <w:t>व्यक्तिगत स्वतंत्रता: संविधान के अनुच्छेद 20, 21 और 22 द्वारा भारतीय नागरिकों को तीन तरह की व्यक्तिगत स्वतंत्रताएँ प्रदान की गयी हैं।</w:t>
      </w:r>
    </w:p>
    <w:p>
      <w:pPr>
        <w:pStyle w:val="style0"/>
        <w:rPr/>
      </w:pPr>
    </w:p>
    <w:p>
      <w:pPr>
        <w:pStyle w:val="style0"/>
        <w:rPr/>
      </w:pPr>
      <w:r>
        <w:rPr>
          <w:rFonts w:cs="Mangal"/>
          <w:cs/>
          <w:lang w:val="en-US"/>
        </w:rPr>
        <w:t>संविधान की 20वीं धारा में अपराध के लिए सजा पाने से सुरक्षा की व्यवस्था है। किसी भी भारतवासी को किसी अपराध के लिए उस समय तक दोषी नहीं ठहराया जा सकता और न सजा दी जा सकती है जब तक कि अपराध के समय उसने किसी प्रचलित कानून का उल्लंघन न किया हो। उसे उक्त अपराध सम्बन्धी कानून में निश्चित दण्ड से अधिक दंड भी नहीं दिया जा सकता है। संविधान की 21 वीं धारा के अनुसार किसी व्यक्ति को उसके जीवन, प्राण अथवा शारीरिक स्वाधीनता के अधिकार से कानून द्वारा विहित प्रक्रिया को छोड़कर (Procedure established by law) अन्य किसी प्रकार से वंचित नहीं किया जा सकता। संविधान की 22 वीं धारा में बन्दीकरण और निषेध से संरक्षण की व्यवस्था है। इसके मुताबिक यदि किसी व्यक्ति को गिरफ्तार किया जाय तो यह आवश्यक है कि उसे उसकी गिरफ्तारी का कारण बताया जाय। परन्तु यह प्रतिबन्ध उन</w:t>
      </w:r>
    </w:p>
    <w:p>
      <w:pPr>
        <w:pStyle w:val="style0"/>
        <w:rPr/>
      </w:pPr>
    </w:p>
    <w:p>
      <w:pPr>
        <w:pStyle w:val="style0"/>
        <w:rPr/>
      </w:pPr>
      <w:r>
        <w:rPr>
          <w:lang w:val="en-US"/>
        </w:rPr>
        <w:t>(1) किसी शत्रु देश के नागरिक हों, या जिन्हें</w:t>
      </w:r>
    </w:p>
    <w:p>
      <w:pPr>
        <w:pStyle w:val="style0"/>
        <w:rPr/>
      </w:pPr>
    </w:p>
    <w:p>
      <w:pPr>
        <w:pStyle w:val="style0"/>
        <w:rPr/>
      </w:pPr>
      <w:r>
        <w:rPr>
          <w:rFonts w:cs="Mangal"/>
          <w:cs/>
          <w:lang w:val="en-US"/>
        </w:rPr>
        <w:t>व्यक्तियों पर लागू नहीं होंगे जो उस समय (2) D.I.R. या उस सरीखे अन्य कानूनों के अन्दर गिरफ्तार किया गया हो।</w:t>
      </w:r>
    </w:p>
    <w:p>
      <w:pPr>
        <w:pStyle w:val="style0"/>
        <w:rPr>
          <w:b/>
          <w:bCs/>
        </w:rPr>
      </w:pPr>
    </w:p>
    <w:p>
      <w:pPr>
        <w:pStyle w:val="style0"/>
        <w:rPr/>
      </w:pPr>
      <w:r>
        <w:rPr>
          <w:b/>
          <w:bCs/>
          <w:lang w:val="en-US"/>
        </w:rPr>
        <w:t>3. शोषण के विरुद्ध अधिकार (Right against Exploitati</w:t>
      </w:r>
      <w:r>
        <w:rPr>
          <w:lang w:val="en-US"/>
        </w:rPr>
        <w:t>on): F संविधान की 23वीं और 28वीं धाराओं द्वारा नागरिकों को शोषण के विरुद्ध अधिकार</w:t>
      </w:r>
    </w:p>
    <w:p>
      <w:pPr>
        <w:pStyle w:val="style0"/>
        <w:rPr/>
      </w:pPr>
    </w:p>
    <w:p>
      <w:pPr>
        <w:pStyle w:val="style0"/>
        <w:rPr/>
      </w:pPr>
      <w:r>
        <w:rPr>
          <w:rFonts w:cs="Mangal"/>
          <w:cs/>
          <w:lang w:val="en-US"/>
        </w:rPr>
        <w:t>दिया गया है। धारा 24 द्वारा भारत-क्षेत्र में मनुष्य का क्रय-विक्रय करना अपराध घोषित किया गया है तथा अपराध के लिए कानून द्वारा दण्ड की व्यवस्था की गयी है। बेगारी या अन्य प्रकार से जबर्दस्ती लिया गया काम भी गैर कानूनी या दण्डनीय ठहराया गया है। लेकिन राज्य सरकार को यह अधिकार है कि वह सार्वजनिक सेवा हेतु लोगों से अनिवार्य सेवा ले। उदाहरणस्वरूप, युद्ध के समय लोगों को अनिवार्य रूप से सेना में भर्ती होने के लिए विवश किया जा सकता है।</w:t>
      </w:r>
    </w:p>
    <w:p>
      <w:pPr>
        <w:pStyle w:val="style0"/>
        <w:rPr/>
      </w:pPr>
    </w:p>
    <w:p>
      <w:pPr>
        <w:pStyle w:val="style0"/>
        <w:rPr/>
      </w:pPr>
      <w:r>
        <w:rPr>
          <w:rFonts w:cs="Mangal"/>
          <w:cs/>
          <w:lang w:val="en-US"/>
        </w:rPr>
        <w:t>धारा 24 के अनुसार यह व्यवस्था की गयी है कि 14 वर्ष से अल्प आयुवाले किसी बालक या बालिका को किसी कारखाने, खान या अन्य खतरनाक नौकरियों में नहीं लगाया जायगा। कुछ आलोचकों के मुताबिक इस व्यवस्था के अन्तर्गत औरतों को भी सम्मिलित करना चाहिए था तथा उपर्युक्त आयु सीमा 16 वर्ष होनी चाहिये थी।</w:t>
      </w:r>
    </w:p>
    <w:p>
      <w:pPr>
        <w:pStyle w:val="style0"/>
        <w:rPr>
          <w:b/>
          <w:bCs/>
        </w:rPr>
      </w:pPr>
    </w:p>
    <w:p>
      <w:pPr>
        <w:pStyle w:val="style0"/>
        <w:rPr/>
      </w:pPr>
      <w:r>
        <w:rPr>
          <w:b/>
          <w:bCs/>
          <w:lang w:val="en-US"/>
        </w:rPr>
        <w:t>4. धार्मिक स्वतंत्रता का अधिकार (Right to freedom of Religio</w:t>
      </w:r>
      <w:r>
        <w:rPr>
          <w:lang w:val="en-US"/>
        </w:rPr>
        <w:t>n) : भारतीय संविधान भारत को एक धर्मनिरपेक्ष राज्य घोषित करता है। राज्य की दृष्टि में सभी धर्म समान हैं। न तो राज्य किसी धर्म के साथ पक्षपात करेगा और न राज्य का कोई राज्य-धर्म होगा। सबों को राज्य के नियमों का पालन करते हुए धर्म के मामलों में स्वतंत्रता प्राप्त है। संविधान द्वारा धारा 25 से 28 तक में जो नागरिकों को धार्मिक स्वतंत्रता के अधिकार दिये हैं, वे निम्नलिखित हैं :</w:t>
      </w:r>
    </w:p>
    <w:p>
      <w:pPr>
        <w:pStyle w:val="style0"/>
        <w:rPr/>
      </w:pPr>
    </w:p>
    <w:p>
      <w:pPr>
        <w:pStyle w:val="style0"/>
        <w:rPr/>
      </w:pPr>
      <w:r>
        <w:rPr>
          <w:rFonts w:cs="Mangal"/>
          <w:cs/>
          <w:lang w:val="en-US"/>
        </w:rPr>
        <w:t>धारा 25 में कहा गया है कि भारत के प्रत्येक व्यक्ति को सार्वजनिक सुरक्षा, सदाचार और स्वास्थ्य तथा राज्य के अन्य नियमों का पालन करते हुए किसी भी धर्म को अबाध रूप से मानने, उसका प्रचार करने या धर्म-परिवर्तन करने का अधिकार है। परन्तु यदि किसी व्यक्ति की धार्मिक आचरण से राज्य की आर्थिक, वित्तीय, लौकिक, राजनीतिक क्रियाओं का उल्लंघन होता है तो राज्य को यह अधिकार प्राप्त है कि वह उसे नियमित और प्रतिबंधित करे। धारा 26 के अनुसार सभी धार्मिक सम्प्रदायों को सुव्यवस्था, सदाचार तथा स्वास्थ्य सम्बन्धी नियमों का पालन करते हुए धार्मिक कार्यों को पोषित करने का अधिकार है। धारा 27 के अनुसार किसी व्यक्ति को ऐसे कर देने के लिए बाध्य नहीं किया जा सकता जिसकी आमदनी किसी धर्म या धार्मिक सम्प्रदाय विशेष की उन्नति या उसके पोषण हेतु विनियमित कर दी गयी हो। धारा 28 में यह व्यवस्था की गयी है कि उन शिक्षण-संस्थाओं में, जिनका पूरा खर्च राज्य-निधि से चलता है, कोई धार्मिक शिक्षा नहीं दी जा सकती।</w:t>
      </w:r>
    </w:p>
    <w:p>
      <w:pPr>
        <w:pStyle w:val="style0"/>
        <w:rPr/>
      </w:pPr>
    </w:p>
    <w:p>
      <w:pPr>
        <w:pStyle w:val="style0"/>
        <w:rPr/>
      </w:pPr>
      <w:r>
        <w:rPr>
          <w:rFonts w:cs="Mangal"/>
          <w:cs/>
          <w:lang w:val="en-US"/>
        </w:rPr>
        <w:t>इस प्रकार हम पाते हैं कि उपर्युक्त चार धाराओं द्वारा धार्मिक स्वतंत्रता एवं राज्य के कानूनों के बीच सामंजस्य स्थापित किया गया है।</w:t>
      </w:r>
    </w:p>
    <w:p>
      <w:pPr>
        <w:pStyle w:val="style0"/>
        <w:rPr>
          <w:b/>
          <w:bCs/>
        </w:rPr>
      </w:pPr>
    </w:p>
    <w:p>
      <w:pPr>
        <w:pStyle w:val="style0"/>
        <w:rPr>
          <w:lang w:val="en-US"/>
        </w:rPr>
      </w:pPr>
      <w:r>
        <w:rPr>
          <w:b/>
          <w:bCs/>
          <w:lang w:val="en-US"/>
        </w:rPr>
        <w:t>5. सांस्कृतिक शिक्षा संबंधी अधिकार (Cultural and Educational Rights)</w:t>
      </w:r>
      <w:r>
        <w:rPr>
          <w:lang w:val="en-US"/>
        </w:rPr>
        <w:t xml:space="preserve"> : संविधान की 29वीं और 30वीं धाराओं द्वारा भारतीयों को सांस्कृतिक और शिक्षा-संबंधी अधिकार प्रदान किये गये हैं। उसके अनुसार भारत के किसी भाग में बसने वाले लोगों को अपनी संस्कृति, शिक्षा, भाषा, लिपि तथा साहित्य को बनाये रखने का अधिकार है। इसका प्रमुख उद्देश्य अल्पसंख्यकों को अपनी शिक्षा एवं संस्कृति संबंधी हितों की रक्षा करने का अधिकार देना है।</w:t>
      </w:r>
    </w:p>
    <w:p>
      <w:pPr>
        <w:pStyle w:val="style0"/>
        <w:rPr/>
      </w:pPr>
      <w:r>
        <w:rPr>
          <w:b/>
          <w:bCs/>
          <w:lang w:val="en-US"/>
        </w:rPr>
        <w:t xml:space="preserve">6. संवैधानिक उपचारों का अधिकार (Right to Constitutional Remedies) </w:t>
      </w:r>
      <w:r>
        <w:rPr>
          <w:lang w:val="en-US"/>
        </w:rPr>
        <w:t>: भारतीय संविधान में उन संवैधानिक उपचारों की भी व्यवस्था कर दी गयी है, जिनसे उपर्युक्त वर्णित मूल अधिकारों का हनन न हो। संविधान की धारा 32 में कहा गया है कि यदि राज्य या अन्य कोई व्यक्ति किसी नागरिक के मौलिक अधिकारों का अतिक्रमण या अपहरण करे तो वह उच्च या उच्चतम न्यायालय की शरण ले सकता है। उन न्यायालयों का मौलिक अधिकारों की रक्षा हेतु निर्देश, आदेश या लेख जारी करने का अधिकार है। न्यायालयों द्वारा जारी किये गये लेख बंदी प्रत्यक्षीकरण (Habeas Corpus), परमादेश (Mandamus), प्रतिषेध (Prohibition), अधिकारपृच्छा (Quo-warranto), उत्प्रेषण लेख के रूप में होंगे। इसके अलावा भी अनेक प्रकार के लेख जारी किये जा सकते हैं।</w:t>
      </w:r>
    </w:p>
    <w:p>
      <w:pPr>
        <w:pStyle w:val="style0"/>
        <w:rPr/>
      </w:pPr>
      <w:r>
        <w:rPr>
          <w:rFonts w:cs="Mangal"/>
          <w:cs/>
          <w:lang w:val="en-US"/>
        </w:rPr>
        <w:t>मूल अधिकारों का स्थगित या मर्यादित किया जाना भारतीय संविधान द्वारा वर्णित मूल अधिकार असीमित या मर्यादित नहीं हैं। निम्नलिखित परिस्थितियों में उन्हें सीमित या मर्यादित किया जा सकता है-</w:t>
      </w:r>
    </w:p>
    <w:p>
      <w:pPr>
        <w:pStyle w:val="style0"/>
        <w:rPr/>
      </w:pPr>
      <w:r>
        <w:rPr>
          <w:lang w:val="en-US"/>
        </w:rPr>
        <w:t>1. राज्य की सुरक्षा, व्यवस्था या शान्ति के नाम पर राज्य मूल अधिकारों पर युक्तिसंगत प्रतिबंध लगा सकता है। परन्तु प्रतिबन्ध युक्तिसंगत है या नहीं, इसकी जाँच का अधिकार न्यायपालिका को है।</w:t>
      </w:r>
    </w:p>
    <w:p>
      <w:pPr>
        <w:pStyle w:val="style0"/>
        <w:rPr/>
      </w:pPr>
      <w:r>
        <w:rPr>
          <w:lang w:val="en-US"/>
        </w:rPr>
        <w:t>2. सेना या सुरक्षा, तथा शांति रखनेवाली शक्तियों से सम्बन्धित क्षेत्रों में मूल अधिकारों को सीमित या स्थगित रखने का अधिकार संसद को है।</w:t>
      </w:r>
    </w:p>
    <w:p>
      <w:pPr>
        <w:pStyle w:val="style0"/>
        <w:rPr/>
      </w:pPr>
      <w:r>
        <w:rPr>
          <w:lang w:val="en-US"/>
        </w:rPr>
        <w:t>3. फौजी कानून के क्षेत्र में संसद को वह अधिकार है कि वह फौजी अफसर द्वारा मूल अधिकारों के अतिक्रमण को मान्य घोषित कर दे।</w:t>
      </w:r>
    </w:p>
    <w:p>
      <w:pPr>
        <w:pStyle w:val="style0"/>
        <w:rPr/>
      </w:pPr>
      <w:r>
        <w:rPr>
          <w:lang w:val="en-US"/>
        </w:rPr>
        <w:t>4. संकटकाल की उद्घोषणा के समय स्वतंत्रता सम्बन्धी बहुत से अधिकार निलंबित हो जाते हैं। उस समय राष्ट्रपति यह भी आदेश जारी कर सकता है कि अमुक अधिकार की प्राप्ति के लिए कोई भी व्यक्ति न्यायालय की शरण नहीं ले।</w:t>
      </w:r>
    </w:p>
    <w:p>
      <w:pPr>
        <w:pStyle w:val="style0"/>
        <w:rPr/>
      </w:pPr>
      <w:r>
        <w:rPr>
          <w:lang w:val="en-US"/>
        </w:rPr>
        <w:t>5. भारतीय संसद मूल अधिकारों को संवैधानिक संशोधनों द्वारा सीमित कर सकती है। संविधान के प्रथम, चतुर्थ, 7वें, 26वें, 29वें, 42वें एवं 44वें संशोधन इसके उदाहरण हैं।</w:t>
      </w:r>
    </w:p>
    <w:p>
      <w:pPr>
        <w:pStyle w:val="style0"/>
        <w:rPr/>
      </w:pPr>
      <w:r>
        <w:rPr>
          <w:rFonts w:cs="Mangal"/>
          <w:cs/>
          <w:lang w:val="en-US"/>
        </w:rPr>
        <w:t>इस प्रकार हम कह</w:t>
      </w:r>
      <w:r>
        <w:rPr>
          <w:rFonts w:cs="Mangal"/>
          <w:lang w:val="en-US"/>
        </w:rPr>
        <w:t xml:space="preserve"> </w:t>
      </w:r>
      <w:r>
        <w:rPr>
          <w:rFonts w:cs="Mangal"/>
          <w:cs/>
          <w:lang w:val="en-US"/>
        </w:rPr>
        <w:t>सकते</w:t>
      </w:r>
      <w:r>
        <w:rPr>
          <w:rFonts w:cs="Mangal"/>
          <w:lang w:val="en-US"/>
        </w:rPr>
        <w:t xml:space="preserve"> </w:t>
      </w:r>
      <w:r>
        <w:rPr>
          <w:rFonts w:cs="Mangal"/>
          <w:cs/>
          <w:lang w:val="en-US"/>
        </w:rPr>
        <w:t xml:space="preserve"> हैं कि भारतीय संविधान द्वारा वस्तुतः ही नागरिकों को अनेक महत्त्वपूर्ण अधिकार प्रदान किये गये। उन पर युक्तिसंगत प्रतिबंध की व्यवस्था पर व्यक्ति के अधिकारों तथा राज्य की सुरक्षा व व्यवस्था तथा सामाजिक व्यवस्था के बीच सामंजस्य स्थापित किया गया है</w:t>
      </w:r>
      <w:r>
        <w:rPr>
          <w:rFonts w:cs="Mangal"/>
          <w:lang w:val="en-US"/>
        </w:rPr>
        <w:t xml:space="preserve"> मनुष्य के व्यक्तित्व के लिए इन मौलिक अधिकारों की आवश्यकता है</w:t>
      </w:r>
      <w:r>
        <w:rPr>
          <w:rFonts w:cs="Mangal"/>
          <w:cs/>
          <w:lang w:val="en-US"/>
        </w:rPr>
        <w:t>।</w:t>
      </w:r>
      <w:r>
        <w:rPr>
          <w:rFonts w:cs="Mangal"/>
          <w:lang w:val="en-US"/>
        </w:rPr>
        <w:t xml:space="preserve"> हमारे संविधान निर्माता में भारतीय नागरिकों को </w:t>
      </w:r>
      <w:r>
        <w:rPr>
          <w:rFonts w:cs="Mangal"/>
          <w:cs/>
          <w:lang w:val="en-US"/>
        </w:rPr>
        <w:t>छ</w:t>
      </w:r>
      <w:r>
        <w:rPr>
          <w:rFonts w:cs="Mangal"/>
          <w:lang w:val="en-US"/>
        </w:rPr>
        <w:t>:तरह के मौलिक अधिकार प्रदान किए हैं</w:t>
      </w:r>
      <w:r>
        <w:rPr>
          <w:rFonts w:cs="Mangal"/>
          <w:cs/>
          <w:lang w:val="en-US"/>
        </w:rPr>
        <w:t>।</w:t>
      </w:r>
    </w:p>
    <w:p>
      <w:pPr>
        <w:pStyle w:val="style0"/>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altName w:val="Calibri"/>
    <w:panose1 w:val="020f0502020002030204"/>
    <w:charset w:val="00"/>
    <w:family w:val="swiss"/>
    <w:pitch w:val="variable"/>
    <w:sig w:usb0="E4002EFF" w:usb1="C000247B" w:usb2="00000009" w:usb3="00000000" w:csb0="000001FF" w:csb1="00000000"/>
  </w:font>
  <w:font w:name="宋体">
    <w:altName w:val="SimSun"/>
    <w:panose1 w:val="02010600030001010101"/>
    <w:charset w:val="86"/>
    <w:family w:val="auto"/>
    <w:pitch w:val="variable"/>
    <w:sig w:usb0="00000003" w:usb1="288F0000" w:usb2="00000016" w:usb3="00000000" w:csb0="00040001" w:csb1="00000000"/>
  </w:font>
  <w:font w:name="Times New Roman">
    <w:altName w:val="Times New Roman"/>
    <w:panose1 w:val="02020603050004020304"/>
    <w:charset w:val="00"/>
    <w:family w:val="roman"/>
    <w:pitch w:val="variable"/>
    <w:sig w:usb0="E0002EFF" w:usb1="C000785B" w:usb2="00000009" w:usb3="00000000" w:csb0="000001FF" w:csb1="00000000"/>
  </w:font>
  <w:font w:name="等线 Light">
    <w:altName w:val="等线 Light"/>
    <w:panose1 w:val="02010600030001010101"/>
    <w:charset w:val="86"/>
    <w:family w:val="auto"/>
    <w:pitch w:val="variable"/>
    <w:sig w:usb0="A00002BF" w:usb1="38CF7CFA" w:usb2="00000016" w:usb3="00000000" w:csb0="0004000F" w:csb1="00000000"/>
  </w:font>
  <w:font w:name="等线">
    <w:altName w:val="DengXian"/>
    <w:panose1 w:val="02010600030001010101"/>
    <w:charset w:val="86"/>
    <w:family w:val="auto"/>
    <w:pitch w:val="variable"/>
    <w:sig w:usb0="A00002BF" w:usb1="38CF7CFA" w:usb2="00000016" w:usb3="00000000" w:csb0="0004000F" w:csb1="00000000"/>
  </w:font>
  <w:font w:name="Mangal">
    <w:altName w:val="Times New Roman"/>
    <w:panose1 w:val="02020603050005020304"/>
    <w:charset w:val="00"/>
    <w:family w:val="roman"/>
    <w:pitch w:val="variable"/>
    <w:sig w:usb0="20007A87" w:usb1="80000000" w:usb2="00000008"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settings.xml><?xml version="1.0" encoding="utf-8"?>
<w:settings xmlns:w="http://schemas.openxmlformats.org/wordprocessingml/2006/main" xmlns:r="http://schemas.openxmlformats.org/officeDocument/2006/relationships" xmlns:m="http://schemas.openxmlformats.org/officeDocument/2006/math">
  <w:zoom w:percent="10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oNotTrackMoves/>
  <w:defaultTabStop w:val="720"/>
  <w:doNotShadeFormData/>
  <w:characterSpacingControl w:val="doNotCompress"/>
  <w:savePreviewPicture/>
  <w:doNotValidateAgainstSchema/>
  <w:doNotDemarcateInvalidXml/>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Times New Roman" w:eastAsia="宋体" w:hAnsi="Calibri"/>
        <w:lang w:val="en-US" w:bidi="ar-SA" w:eastAsia="zh-CN"/>
      </w:rPr>
    </w:rPrDefault>
    <w:pPrDefault>
      <w:pPr/>
    </w:pPrDefault>
  </w:docDefaults>
  <w:style w:type="paragraph" w:default="1" w:styleId="style0">
    <w:name w:val="Normal"/>
    <w:next w:val="style0"/>
    <w:qFormat/>
    <w:pPr>
      <w:spacing w:after="200" w:lineRule="auto" w:line="276"/>
    </w:pPr>
    <w:rPr>
      <w:sz w:val="22"/>
      <w:szCs w:val="22"/>
    </w:rPr>
  </w:style>
  <w:style w:type="character" w:default="1" w:styleId="style65">
    <w:name w:val="Default Paragraph Font"/>
    <w:next w:val="style65"/>
    <w:rPr>
      <w:rFonts w:ascii="Calibri" w:cs="Times New Roman" w:eastAsia="宋体" w:hAnsi="Calibri"/>
    </w:rPr>
  </w:style>
  <w:style w:type="table" w:default="1" w:styleId="style105">
    <w:name w:val="Normal Table"/>
    <w:next w:val="style105"/>
    <w:pPr/>
    <w:rPr/>
    <w:tblPr>
      <w:tblInd w:w="0" w:type="dxa"/>
      <w:tblCellMar>
        <w:top w:w="0" w:type="dxa"/>
        <w:left w:w="108" w:type="dxa"/>
        <w:bottom w:w="0" w:type="dxa"/>
        <w:right w:w="108" w:type="dxa"/>
      </w:tblCellMar>
    </w:tblPr>
    <w:tcPr>
      <w:tcBorders/>
    </w:tcPr>
  </w:style>
  <w:style w:type="numbering" w:default="1" w:styleId="style107">
    <w:name w:val="No List"/>
    <w:next w:val="style107"/>
    <w:p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styles" Target="styles.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Words>2263</Words>
  <Characters>10098</Characters>
  <Application>WPS Office</Application>
  <Paragraphs>77</Paragraphs>
  <CharactersWithSpaces>12411</CharactersWithSpaces>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2025-06-22T08:01:47Z</dcterms:created>
  <dc:creator>CPH2127</dc:creator>
  <lastModifiedBy>CPH2127</lastModifiedBy>
  <dcterms:modified xsi:type="dcterms:W3CDTF">2025-06-22T08:27:57Z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f06d39079c6f4e47bd734f7a652ebd61</vt:lpwstr>
  </property>
</Properties>
</file>